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8740099" w:rsidR="0065672F" w:rsidRPr="00336C30" w:rsidRDefault="00000000" w:rsidP="00336C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 w14:anchorId="4363A6A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0;margin-top:0;width:50pt;height:50pt;z-index:251657728;visibility:hidden">
            <o:lock v:ext="edit" selection="t"/>
          </v:shape>
        </w:pict>
      </w:r>
      <w:r w:rsidR="00336C30" w:rsidRPr="00336C30">
        <w:rPr>
          <w:b/>
          <w:bCs/>
          <w:sz w:val="24"/>
          <w:szCs w:val="24"/>
        </w:rPr>
        <w:t>The Colville Project</w:t>
      </w:r>
    </w:p>
    <w:p w14:paraId="00000003" w14:textId="5D41DC61" w:rsidR="0065672F" w:rsidRDefault="005B6CBC" w:rsidP="002974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Job Description</w:t>
      </w:r>
    </w:p>
    <w:p w14:paraId="20A2BF06" w14:textId="714B330E" w:rsidR="00336C30" w:rsidRPr="00336C30" w:rsidRDefault="002C0AD5" w:rsidP="002C0AD5">
      <w:pPr>
        <w:jc w:val="left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Position:  </w:t>
      </w:r>
      <w:r w:rsidRPr="002C0AD5">
        <w:rPr>
          <w:bCs/>
          <w:sz w:val="24"/>
          <w:szCs w:val="24"/>
        </w:rPr>
        <w:tab/>
      </w:r>
      <w:r w:rsidRPr="002C0AD5">
        <w:rPr>
          <w:bCs/>
          <w:sz w:val="24"/>
          <w:szCs w:val="24"/>
        </w:rPr>
        <w:tab/>
        <w:t>The Colville Project</w:t>
      </w:r>
      <w:r w:rsidR="00871DE0">
        <w:rPr>
          <w:bCs/>
          <w:sz w:val="24"/>
          <w:szCs w:val="24"/>
        </w:rPr>
        <w:t xml:space="preserve"> </w:t>
      </w:r>
      <w:r w:rsidR="007A7043">
        <w:rPr>
          <w:bCs/>
          <w:sz w:val="24"/>
          <w:szCs w:val="24"/>
        </w:rPr>
        <w:t>Board Support</w:t>
      </w:r>
      <w:r w:rsidR="00336C30">
        <w:rPr>
          <w:b/>
          <w:sz w:val="24"/>
          <w:szCs w:val="24"/>
        </w:rPr>
        <w:t xml:space="preserve"> </w:t>
      </w:r>
    </w:p>
    <w:p w14:paraId="7E2A4E7B" w14:textId="1084D9A0" w:rsidR="00336C30" w:rsidRDefault="002C0AD5" w:rsidP="002C0AD5">
      <w:pPr>
        <w:jc w:val="left"/>
        <w:rPr>
          <w:bCs/>
          <w:sz w:val="24"/>
          <w:szCs w:val="24"/>
        </w:rPr>
      </w:pPr>
      <w:r>
        <w:rPr>
          <w:b/>
          <w:sz w:val="24"/>
          <w:szCs w:val="24"/>
        </w:rPr>
        <w:t>Type:</w:t>
      </w:r>
      <w:r>
        <w:rPr>
          <w:b/>
          <w:sz w:val="24"/>
          <w:szCs w:val="24"/>
        </w:rPr>
        <w:tab/>
      </w:r>
      <w:r w:rsidRPr="002C0AD5">
        <w:rPr>
          <w:bCs/>
          <w:sz w:val="24"/>
          <w:szCs w:val="24"/>
        </w:rPr>
        <w:tab/>
      </w:r>
      <w:r w:rsidRPr="002C0AD5">
        <w:rPr>
          <w:bCs/>
          <w:sz w:val="24"/>
          <w:szCs w:val="24"/>
        </w:rPr>
        <w:tab/>
        <w:t>Part-time</w:t>
      </w:r>
      <w:r w:rsidR="00336C30">
        <w:rPr>
          <w:bCs/>
          <w:sz w:val="24"/>
          <w:szCs w:val="24"/>
        </w:rPr>
        <w:t xml:space="preserve"> </w:t>
      </w:r>
      <w:r w:rsidR="00336C30" w:rsidRPr="00F87DEF">
        <w:rPr>
          <w:bCs/>
          <w:sz w:val="24"/>
          <w:szCs w:val="24"/>
        </w:rPr>
        <w:t>(</w:t>
      </w:r>
      <w:r w:rsidR="00F87DEF" w:rsidRPr="00F87DEF">
        <w:rPr>
          <w:bCs/>
          <w:sz w:val="24"/>
          <w:szCs w:val="24"/>
        </w:rPr>
        <w:t>2</w:t>
      </w:r>
      <w:r w:rsidR="00F87DEF">
        <w:rPr>
          <w:bCs/>
          <w:sz w:val="24"/>
          <w:szCs w:val="24"/>
        </w:rPr>
        <w:t>0</w:t>
      </w:r>
      <w:r w:rsidR="00336C30">
        <w:rPr>
          <w:bCs/>
          <w:sz w:val="24"/>
          <w:szCs w:val="24"/>
        </w:rPr>
        <w:t xml:space="preserve"> hours per </w:t>
      </w:r>
      <w:r w:rsidR="00F87DEF">
        <w:rPr>
          <w:bCs/>
          <w:sz w:val="24"/>
          <w:szCs w:val="24"/>
        </w:rPr>
        <w:t>month</w:t>
      </w:r>
      <w:r w:rsidR="00336C30">
        <w:rPr>
          <w:bCs/>
          <w:sz w:val="24"/>
          <w:szCs w:val="24"/>
        </w:rPr>
        <w:t xml:space="preserve">)                                                                                                     </w:t>
      </w:r>
    </w:p>
    <w:p w14:paraId="68118886" w14:textId="7C952A90" w:rsidR="002C0AD5" w:rsidRDefault="00336C30" w:rsidP="00336C30">
      <w:pPr>
        <w:jc w:val="left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</w:t>
      </w:r>
      <w:r w:rsidR="002C0AD5" w:rsidRPr="002C0AD5">
        <w:rPr>
          <w:bCs/>
          <w:sz w:val="24"/>
          <w:szCs w:val="24"/>
        </w:rPr>
        <w:t>Fixed term</w:t>
      </w:r>
      <w:r>
        <w:rPr>
          <w:bCs/>
          <w:sz w:val="24"/>
          <w:szCs w:val="24"/>
        </w:rPr>
        <w:t xml:space="preserve"> end date </w:t>
      </w:r>
      <w:r w:rsidRPr="00E21AB7">
        <w:rPr>
          <w:bCs/>
          <w:sz w:val="24"/>
          <w:szCs w:val="24"/>
          <w:highlight w:val="yellow"/>
        </w:rPr>
        <w:t>31/3/202</w:t>
      </w:r>
      <w:r w:rsidR="00E21AB7" w:rsidRPr="00E21AB7">
        <w:rPr>
          <w:bCs/>
          <w:sz w:val="24"/>
          <w:szCs w:val="24"/>
          <w:highlight w:val="yellow"/>
        </w:rPr>
        <w:t>4</w:t>
      </w:r>
      <w:r w:rsidRPr="00E21AB7">
        <w:rPr>
          <w:bCs/>
          <w:sz w:val="24"/>
          <w:szCs w:val="24"/>
          <w:highlight w:val="yellow"/>
        </w:rPr>
        <w:t>.</w:t>
      </w:r>
      <w:r>
        <w:rPr>
          <w:bCs/>
          <w:sz w:val="24"/>
          <w:szCs w:val="24"/>
        </w:rPr>
        <w:t xml:space="preserve"> (FT due to uncertain funding) </w:t>
      </w:r>
    </w:p>
    <w:p w14:paraId="06AD267F" w14:textId="61CBD389" w:rsidR="002C0AD5" w:rsidRDefault="002C0AD5" w:rsidP="002A2E92">
      <w:pPr>
        <w:ind w:left="2160" w:hanging="216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Role Purpose:</w:t>
      </w:r>
      <w:r>
        <w:rPr>
          <w:b/>
          <w:sz w:val="24"/>
          <w:szCs w:val="24"/>
        </w:rPr>
        <w:tab/>
      </w:r>
      <w:r w:rsidRPr="002C0AD5">
        <w:rPr>
          <w:bCs/>
          <w:sz w:val="24"/>
          <w:szCs w:val="24"/>
        </w:rPr>
        <w:t xml:space="preserve">To support the </w:t>
      </w:r>
      <w:r w:rsidRPr="0055542A">
        <w:rPr>
          <w:bCs/>
          <w:sz w:val="24"/>
          <w:szCs w:val="24"/>
        </w:rPr>
        <w:t xml:space="preserve">Colville Project Trust Board </w:t>
      </w:r>
      <w:r w:rsidR="0055542A" w:rsidRPr="0055542A">
        <w:rPr>
          <w:bCs/>
          <w:sz w:val="24"/>
          <w:szCs w:val="24"/>
        </w:rPr>
        <w:t xml:space="preserve">with </w:t>
      </w:r>
      <w:r w:rsidRPr="0055542A">
        <w:rPr>
          <w:bCs/>
          <w:sz w:val="24"/>
          <w:szCs w:val="24"/>
        </w:rPr>
        <w:t>administration</w:t>
      </w:r>
      <w:r w:rsidR="00F87DEF" w:rsidRPr="0055542A">
        <w:rPr>
          <w:bCs/>
          <w:sz w:val="24"/>
          <w:szCs w:val="24"/>
        </w:rPr>
        <w:t>,</w:t>
      </w:r>
      <w:r w:rsidR="00F87DEF">
        <w:rPr>
          <w:bCs/>
          <w:sz w:val="24"/>
          <w:szCs w:val="24"/>
        </w:rPr>
        <w:t xml:space="preserve"> liaison, strategic</w:t>
      </w:r>
      <w:r w:rsidR="0055542A">
        <w:rPr>
          <w:bCs/>
          <w:sz w:val="24"/>
          <w:szCs w:val="24"/>
        </w:rPr>
        <w:t xml:space="preserve"> planning and evaluation</w:t>
      </w:r>
      <w:r w:rsidR="00F87DEF">
        <w:rPr>
          <w:bCs/>
          <w:sz w:val="24"/>
          <w:szCs w:val="24"/>
        </w:rPr>
        <w:t xml:space="preserve"> and events</w:t>
      </w:r>
      <w:r w:rsidR="0055542A">
        <w:rPr>
          <w:bCs/>
          <w:sz w:val="24"/>
          <w:szCs w:val="24"/>
        </w:rPr>
        <w:t>.</w:t>
      </w:r>
    </w:p>
    <w:p w14:paraId="29A1E105" w14:textId="77777777" w:rsidR="00B805C4" w:rsidRPr="00C91F4E" w:rsidRDefault="00B805C4" w:rsidP="00B805C4">
      <w:pPr>
        <w:ind w:left="2160" w:hanging="2160"/>
        <w:rPr>
          <w:bCs/>
          <w:sz w:val="24"/>
          <w:szCs w:val="24"/>
        </w:rPr>
      </w:pPr>
      <w:r>
        <w:rPr>
          <w:b/>
          <w:sz w:val="24"/>
          <w:szCs w:val="24"/>
        </w:rPr>
        <w:t>Background:</w:t>
      </w:r>
      <w:r>
        <w:rPr>
          <w:b/>
          <w:sz w:val="24"/>
          <w:szCs w:val="24"/>
        </w:rPr>
        <w:tab/>
      </w:r>
      <w:r w:rsidRPr="00136848">
        <w:rPr>
          <w:bCs/>
          <w:sz w:val="24"/>
          <w:szCs w:val="24"/>
        </w:rPr>
        <w:t xml:space="preserve">The Colville Project is a </w:t>
      </w:r>
      <w:r>
        <w:rPr>
          <w:bCs/>
          <w:sz w:val="24"/>
          <w:szCs w:val="24"/>
        </w:rPr>
        <w:t xml:space="preserve">social change and </w:t>
      </w:r>
      <w:r w:rsidRPr="00136848">
        <w:rPr>
          <w:bCs/>
          <w:sz w:val="24"/>
          <w:szCs w:val="24"/>
        </w:rPr>
        <w:t>community development project</w:t>
      </w:r>
      <w:r>
        <w:rPr>
          <w:bCs/>
          <w:sz w:val="24"/>
          <w:szCs w:val="24"/>
        </w:rPr>
        <w:t xml:space="preserve"> governed and managed by The Colville Project Charitable Trust (TCPT). TCPT </w:t>
      </w:r>
      <w:r w:rsidRPr="00C91F4E">
        <w:rPr>
          <w:bCs/>
          <w:sz w:val="24"/>
          <w:szCs w:val="24"/>
        </w:rPr>
        <w:t>was registered with the Charities Commission in 20</w:t>
      </w:r>
      <w:r>
        <w:rPr>
          <w:bCs/>
          <w:sz w:val="24"/>
          <w:szCs w:val="24"/>
        </w:rPr>
        <w:t>1</w:t>
      </w:r>
      <w:r w:rsidRPr="00C91F4E">
        <w:rPr>
          <w:bCs/>
          <w:sz w:val="24"/>
          <w:szCs w:val="24"/>
        </w:rPr>
        <w:t xml:space="preserve">8. </w:t>
      </w:r>
      <w:r>
        <w:rPr>
          <w:bCs/>
          <w:sz w:val="24"/>
          <w:szCs w:val="24"/>
        </w:rPr>
        <w:t xml:space="preserve"> Our beneficiaries are the </w:t>
      </w:r>
      <w:r w:rsidRPr="00C91F4E">
        <w:rPr>
          <w:bCs/>
          <w:sz w:val="24"/>
          <w:szCs w:val="24"/>
        </w:rPr>
        <w:t xml:space="preserve">communities </w:t>
      </w:r>
      <w:r>
        <w:rPr>
          <w:bCs/>
          <w:sz w:val="24"/>
          <w:szCs w:val="24"/>
        </w:rPr>
        <w:t xml:space="preserve">of the Northern Coromandel Peninsula </w:t>
      </w:r>
      <w:r w:rsidRPr="00C91F4E">
        <w:rPr>
          <w:bCs/>
          <w:sz w:val="24"/>
          <w:szCs w:val="24"/>
        </w:rPr>
        <w:t>from Papa Aroha on the west</w:t>
      </w:r>
      <w:r>
        <w:rPr>
          <w:bCs/>
          <w:sz w:val="24"/>
          <w:szCs w:val="24"/>
        </w:rPr>
        <w:t xml:space="preserve"> coast</w:t>
      </w:r>
      <w:r w:rsidRPr="00C91F4E">
        <w:rPr>
          <w:bCs/>
          <w:sz w:val="24"/>
          <w:szCs w:val="24"/>
        </w:rPr>
        <w:t xml:space="preserve">, north to Moehau and southeast to </w:t>
      </w:r>
      <w:proofErr w:type="spellStart"/>
      <w:r w:rsidRPr="00C91F4E">
        <w:rPr>
          <w:bCs/>
          <w:sz w:val="24"/>
          <w:szCs w:val="24"/>
        </w:rPr>
        <w:t>Tuateawa</w:t>
      </w:r>
      <w:proofErr w:type="spellEnd"/>
      <w:r w:rsidRPr="00C91F4E">
        <w:rPr>
          <w:bCs/>
          <w:sz w:val="24"/>
          <w:szCs w:val="24"/>
        </w:rPr>
        <w:t xml:space="preserve">.  </w:t>
      </w:r>
    </w:p>
    <w:p w14:paraId="42424FB0" w14:textId="77777777" w:rsidR="00B805C4" w:rsidRPr="00C91F4E" w:rsidRDefault="00B805C4" w:rsidP="00B805C4">
      <w:pPr>
        <w:ind w:left="2160"/>
        <w:rPr>
          <w:bCs/>
        </w:rPr>
      </w:pPr>
      <w:r w:rsidRPr="00C91F4E">
        <w:rPr>
          <w:bCs/>
          <w:sz w:val="24"/>
          <w:szCs w:val="24"/>
        </w:rPr>
        <w:t xml:space="preserve">Our vision: </w:t>
      </w:r>
      <w:r w:rsidRPr="00C91F4E">
        <w:rPr>
          <w:bCs/>
          <w:sz w:val="24"/>
          <w:szCs w:val="24"/>
          <w:lang w:val="en-US"/>
        </w:rPr>
        <w:t>The Northern Coromandel Peninsula is a thriving place to live, work and play across our lifespan</w:t>
      </w:r>
      <w:r>
        <w:rPr>
          <w:bCs/>
          <w:sz w:val="24"/>
          <w:szCs w:val="24"/>
          <w:lang w:val="en-US"/>
        </w:rPr>
        <w:t>.</w:t>
      </w:r>
    </w:p>
    <w:p w14:paraId="04F7E8BC" w14:textId="77777777" w:rsidR="00B805C4" w:rsidRPr="00B45544" w:rsidRDefault="00B805C4" w:rsidP="00B805C4">
      <w:pPr>
        <w:widowControl w:val="0"/>
        <w:spacing w:line="240" w:lineRule="auto"/>
        <w:ind w:left="2160"/>
        <w:jc w:val="left"/>
        <w:rPr>
          <w:b/>
          <w:sz w:val="42"/>
          <w:szCs w:val="42"/>
        </w:rPr>
      </w:pPr>
      <w:r w:rsidRPr="00C91F4E">
        <w:rPr>
          <w:rFonts w:eastAsia="Times" w:cs="Arial"/>
          <w:bCs/>
          <w:sz w:val="24"/>
          <w:szCs w:val="24"/>
          <w:lang w:val="en-AU" w:eastAsia="en-US"/>
        </w:rPr>
        <w:t>Our mission:</w:t>
      </w:r>
      <w:r>
        <w:rPr>
          <w:rFonts w:eastAsia="Cambria" w:cs="Arial"/>
          <w:bCs/>
          <w:sz w:val="24"/>
          <w:szCs w:val="24"/>
        </w:rPr>
        <w:t xml:space="preserve"> </w:t>
      </w:r>
      <w:r w:rsidRPr="00C91F4E">
        <w:rPr>
          <w:sz w:val="24"/>
          <w:szCs w:val="24"/>
        </w:rPr>
        <w:t>Ensure the ongoing wellbeing of the Northern Coromandel Peninsula community to support a strong circular economy</w:t>
      </w:r>
      <w:r>
        <w:rPr>
          <w:sz w:val="24"/>
          <w:szCs w:val="24"/>
        </w:rPr>
        <w:t>.</w:t>
      </w:r>
    </w:p>
    <w:p w14:paraId="522878D6" w14:textId="11DE4D9E" w:rsidR="002C0AD5" w:rsidRDefault="002C0AD5" w:rsidP="00CA1391">
      <w:pPr>
        <w:spacing w:before="24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Reporting to:</w:t>
      </w:r>
      <w:r>
        <w:rPr>
          <w:b/>
          <w:sz w:val="24"/>
          <w:szCs w:val="24"/>
        </w:rPr>
        <w:tab/>
      </w:r>
      <w:r w:rsidRPr="002C0AD5">
        <w:rPr>
          <w:bCs/>
          <w:sz w:val="24"/>
          <w:szCs w:val="24"/>
        </w:rPr>
        <w:tab/>
        <w:t>The Colville Project Trust Board (</w:t>
      </w:r>
      <w:r w:rsidRPr="002C0AD5">
        <w:rPr>
          <w:bCs/>
          <w:i/>
          <w:iCs/>
          <w:sz w:val="24"/>
          <w:szCs w:val="24"/>
        </w:rPr>
        <w:t>the Board</w:t>
      </w:r>
      <w:r w:rsidRPr="002C0AD5">
        <w:rPr>
          <w:bCs/>
          <w:sz w:val="24"/>
          <w:szCs w:val="24"/>
        </w:rPr>
        <w:t>)</w:t>
      </w:r>
    </w:p>
    <w:p w14:paraId="3913391A" w14:textId="539D8440" w:rsidR="00E21AB7" w:rsidRDefault="002C0AD5" w:rsidP="00E21AB7">
      <w:pPr>
        <w:spacing w:before="240"/>
        <w:jc w:val="left"/>
        <w:rPr>
          <w:bCs/>
          <w:sz w:val="24"/>
          <w:szCs w:val="24"/>
        </w:rPr>
      </w:pPr>
      <w:r w:rsidRPr="002C0AD5">
        <w:rPr>
          <w:b/>
          <w:sz w:val="24"/>
          <w:szCs w:val="24"/>
        </w:rPr>
        <w:t>Key relationships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 xml:space="preserve">The Colville Project </w:t>
      </w:r>
      <w:r w:rsidRPr="002C0AD5">
        <w:rPr>
          <w:bCs/>
          <w:sz w:val="24"/>
          <w:szCs w:val="24"/>
        </w:rPr>
        <w:t>Trustees</w:t>
      </w:r>
      <w:r w:rsidR="00E21AB7">
        <w:rPr>
          <w:bCs/>
          <w:sz w:val="24"/>
          <w:szCs w:val="24"/>
        </w:rPr>
        <w:t>, contractors, staf</w:t>
      </w:r>
      <w:r w:rsidR="00F87DEF">
        <w:rPr>
          <w:bCs/>
          <w:sz w:val="24"/>
          <w:szCs w:val="24"/>
        </w:rPr>
        <w:t>f</w:t>
      </w:r>
      <w:r w:rsidR="00E21AB7">
        <w:rPr>
          <w:bCs/>
          <w:sz w:val="24"/>
          <w:szCs w:val="24"/>
        </w:rPr>
        <w:t xml:space="preserve"> </w:t>
      </w:r>
      <w:r w:rsidRPr="002C0AD5">
        <w:rPr>
          <w:bCs/>
          <w:sz w:val="24"/>
          <w:szCs w:val="24"/>
        </w:rPr>
        <w:t>and volunteers</w:t>
      </w:r>
    </w:p>
    <w:p w14:paraId="72E79111" w14:textId="40207AC9" w:rsidR="002C0AD5" w:rsidRPr="002C0AD5" w:rsidRDefault="002C0AD5" w:rsidP="002C0AD5">
      <w:pPr>
        <w:spacing w:before="240"/>
        <w:ind w:left="1440" w:firstLine="720"/>
        <w:jc w:val="left"/>
        <w:rPr>
          <w:bCs/>
          <w:sz w:val="24"/>
          <w:szCs w:val="24"/>
        </w:rPr>
      </w:pPr>
      <w:r w:rsidRPr="002C0AD5">
        <w:rPr>
          <w:bCs/>
          <w:sz w:val="24"/>
          <w:szCs w:val="24"/>
        </w:rPr>
        <w:t>Community members</w:t>
      </w:r>
    </w:p>
    <w:p w14:paraId="4849BDA1" w14:textId="3C72006B" w:rsidR="002C0AD5" w:rsidRDefault="002C0AD5" w:rsidP="002C0AD5">
      <w:pPr>
        <w:spacing w:before="240"/>
        <w:ind w:left="2160"/>
        <w:jc w:val="left"/>
        <w:rPr>
          <w:bCs/>
          <w:sz w:val="24"/>
          <w:szCs w:val="24"/>
        </w:rPr>
      </w:pPr>
      <w:r w:rsidRPr="002C0AD5">
        <w:rPr>
          <w:bCs/>
          <w:sz w:val="24"/>
          <w:szCs w:val="24"/>
        </w:rPr>
        <w:t xml:space="preserve">Representatives of relevant </w:t>
      </w:r>
      <w:r>
        <w:rPr>
          <w:bCs/>
          <w:sz w:val="24"/>
          <w:szCs w:val="24"/>
        </w:rPr>
        <w:t xml:space="preserve">stakeholder groups, </w:t>
      </w:r>
      <w:r w:rsidRPr="002C0AD5">
        <w:rPr>
          <w:bCs/>
          <w:sz w:val="24"/>
          <w:szCs w:val="24"/>
        </w:rPr>
        <w:t xml:space="preserve">government agencies and </w:t>
      </w:r>
      <w:r>
        <w:rPr>
          <w:bCs/>
          <w:sz w:val="24"/>
          <w:szCs w:val="24"/>
        </w:rPr>
        <w:t>other organisations as appropriate</w:t>
      </w:r>
    </w:p>
    <w:p w14:paraId="71EAB9FB" w14:textId="77777777" w:rsidR="002A2E92" w:rsidRDefault="002A2E92" w:rsidP="00CA1391">
      <w:pPr>
        <w:jc w:val="center"/>
        <w:rPr>
          <w:b/>
          <w:sz w:val="24"/>
          <w:szCs w:val="24"/>
        </w:rPr>
      </w:pPr>
    </w:p>
    <w:p w14:paraId="56F53447" w14:textId="1F9D55A1" w:rsidR="00B61A94" w:rsidRDefault="005B6CBC" w:rsidP="00CA13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Specific duties - Service Specifications </w:t>
      </w:r>
    </w:p>
    <w:p w14:paraId="00000005" w14:textId="5B824CA1" w:rsidR="0065672F" w:rsidRDefault="005B6CBC">
      <w:pPr>
        <w:rPr>
          <w:b/>
          <w:sz w:val="24"/>
          <w:szCs w:val="24"/>
        </w:rPr>
      </w:pPr>
      <w:r>
        <w:rPr>
          <w:b/>
          <w:sz w:val="24"/>
          <w:szCs w:val="24"/>
        </w:rPr>
        <w:t>1.TCP Administration Support</w:t>
      </w:r>
      <w:r w:rsidR="00270CA2">
        <w:rPr>
          <w:b/>
          <w:sz w:val="24"/>
          <w:szCs w:val="24"/>
        </w:rPr>
        <w:t xml:space="preserve"> fo</w:t>
      </w:r>
      <w:r w:rsidR="00297438">
        <w:rPr>
          <w:b/>
          <w:sz w:val="24"/>
          <w:szCs w:val="24"/>
        </w:rPr>
        <w:t>r</w:t>
      </w:r>
      <w:r w:rsidR="00270CA2">
        <w:rPr>
          <w:b/>
          <w:sz w:val="24"/>
          <w:szCs w:val="24"/>
        </w:rPr>
        <w:t xml:space="preserve"> the Board</w:t>
      </w:r>
      <w:r>
        <w:rPr>
          <w:b/>
          <w:sz w:val="24"/>
          <w:szCs w:val="24"/>
        </w:rPr>
        <w:t>:</w:t>
      </w:r>
    </w:p>
    <w:p w14:paraId="35D33DE0" w14:textId="40F74C95" w:rsidR="00E21AB7" w:rsidRPr="00E21AB7" w:rsidRDefault="005B6CBC" w:rsidP="00570F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Prepare and share </w:t>
      </w:r>
      <w:r w:rsidR="00DC4BC5">
        <w:rPr>
          <w:sz w:val="24"/>
          <w:szCs w:val="24"/>
        </w:rPr>
        <w:t xml:space="preserve">Board </w:t>
      </w:r>
      <w:r>
        <w:rPr>
          <w:color w:val="000000"/>
          <w:sz w:val="24"/>
          <w:szCs w:val="24"/>
        </w:rPr>
        <w:t>working party meeting agendas</w:t>
      </w:r>
      <w:r w:rsidR="00DC4BC5">
        <w:rPr>
          <w:color w:val="000000"/>
          <w:sz w:val="24"/>
          <w:szCs w:val="24"/>
        </w:rPr>
        <w:t xml:space="preserve"> based on Board priorities</w:t>
      </w:r>
      <w:r w:rsidR="00E21AB7">
        <w:rPr>
          <w:color w:val="000000"/>
          <w:sz w:val="24"/>
          <w:szCs w:val="24"/>
        </w:rPr>
        <w:t>; and record Board decisions and forward to Board Co-Chairs</w:t>
      </w:r>
      <w:r>
        <w:rPr>
          <w:sz w:val="24"/>
          <w:szCs w:val="24"/>
        </w:rPr>
        <w:t>.</w:t>
      </w:r>
    </w:p>
    <w:p w14:paraId="00000007" w14:textId="601E9705" w:rsidR="0065672F" w:rsidRPr="00E21AB7" w:rsidRDefault="005B6CBC" w:rsidP="00570F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24"/>
          <w:szCs w:val="24"/>
        </w:rPr>
      </w:pPr>
      <w:r w:rsidRPr="00E21AB7">
        <w:rPr>
          <w:sz w:val="24"/>
          <w:szCs w:val="24"/>
        </w:rPr>
        <w:t>O</w:t>
      </w:r>
      <w:r w:rsidRPr="00E21AB7">
        <w:rPr>
          <w:color w:val="000000"/>
          <w:sz w:val="24"/>
          <w:szCs w:val="24"/>
        </w:rPr>
        <w:t xml:space="preserve">rganise meeting </w:t>
      </w:r>
      <w:r w:rsidRPr="00E21AB7">
        <w:rPr>
          <w:sz w:val="24"/>
          <w:szCs w:val="24"/>
        </w:rPr>
        <w:t>venue</w:t>
      </w:r>
      <w:r w:rsidR="00E21AB7" w:rsidRPr="00E21AB7">
        <w:rPr>
          <w:sz w:val="24"/>
          <w:szCs w:val="24"/>
        </w:rPr>
        <w:t>s, and c</w:t>
      </w:r>
      <w:r w:rsidR="00E21AB7">
        <w:rPr>
          <w:sz w:val="24"/>
          <w:szCs w:val="24"/>
        </w:rPr>
        <w:t>r</w:t>
      </w:r>
      <w:r w:rsidRPr="00E21AB7">
        <w:rPr>
          <w:color w:val="000000"/>
          <w:sz w:val="24"/>
          <w:szCs w:val="24"/>
        </w:rPr>
        <w:t>eate calendar invites</w:t>
      </w:r>
      <w:r w:rsidR="00E21AB7">
        <w:rPr>
          <w:color w:val="000000"/>
          <w:sz w:val="24"/>
          <w:szCs w:val="24"/>
        </w:rPr>
        <w:t xml:space="preserve">, </w:t>
      </w:r>
      <w:r w:rsidRPr="00E21AB7">
        <w:rPr>
          <w:color w:val="000000"/>
          <w:sz w:val="24"/>
          <w:szCs w:val="24"/>
        </w:rPr>
        <w:t>as required</w:t>
      </w:r>
    </w:p>
    <w:p w14:paraId="00000008" w14:textId="4D9DA1BF" w:rsidR="0065672F" w:rsidRDefault="005B6CBC" w:rsidP="00570F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Provide TCP sub-committees with administration support</w:t>
      </w:r>
      <w:r w:rsidR="00570FF3">
        <w:rPr>
          <w:color w:val="000000"/>
          <w:sz w:val="24"/>
          <w:szCs w:val="24"/>
        </w:rPr>
        <w:t>, as required</w:t>
      </w:r>
      <w:r w:rsidR="0013565A">
        <w:rPr>
          <w:color w:val="000000"/>
          <w:sz w:val="24"/>
          <w:szCs w:val="24"/>
        </w:rPr>
        <w:t>, including any required follow-up action and reporting on outcomes</w:t>
      </w:r>
    </w:p>
    <w:p w14:paraId="00000009" w14:textId="6CF2A1B6" w:rsidR="0065672F" w:rsidRDefault="00B805C4" w:rsidP="00570F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Effectively manage the TCP G-Drive and f</w:t>
      </w:r>
      <w:r w:rsidR="00DC4BC5">
        <w:rPr>
          <w:color w:val="000000"/>
          <w:sz w:val="24"/>
          <w:szCs w:val="24"/>
        </w:rPr>
        <w:t xml:space="preserve">ile documents for the Board as required </w:t>
      </w:r>
    </w:p>
    <w:p w14:paraId="37E4597F" w14:textId="16ED5CBF" w:rsidR="00002FB8" w:rsidRDefault="00B61A94" w:rsidP="00570F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Alert Board to pending subscriptions</w:t>
      </w:r>
      <w:r w:rsidR="008720E6">
        <w:rPr>
          <w:color w:val="000000"/>
          <w:sz w:val="24"/>
          <w:szCs w:val="24"/>
        </w:rPr>
        <w:t>, agreement/contract renewals</w:t>
      </w:r>
      <w:r>
        <w:rPr>
          <w:color w:val="000000"/>
          <w:sz w:val="24"/>
          <w:szCs w:val="24"/>
        </w:rPr>
        <w:t xml:space="preserve"> and the like, and carry out actions as requested (e.g. Liability insurance)</w:t>
      </w:r>
    </w:p>
    <w:p w14:paraId="247E9C7F" w14:textId="42726254" w:rsidR="00002FB8" w:rsidRDefault="005B6CBC" w:rsidP="00570F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24"/>
          <w:szCs w:val="24"/>
        </w:rPr>
      </w:pPr>
      <w:r w:rsidRPr="00002FB8">
        <w:rPr>
          <w:color w:val="000000"/>
          <w:sz w:val="24"/>
          <w:szCs w:val="24"/>
        </w:rPr>
        <w:lastRenderedPageBreak/>
        <w:t xml:space="preserve">Support </w:t>
      </w:r>
      <w:r w:rsidR="00B61A94" w:rsidRPr="00002FB8">
        <w:rPr>
          <w:color w:val="000000"/>
          <w:sz w:val="24"/>
          <w:szCs w:val="24"/>
        </w:rPr>
        <w:t xml:space="preserve">the Board with </w:t>
      </w:r>
      <w:r w:rsidRPr="00002FB8">
        <w:rPr>
          <w:color w:val="000000"/>
          <w:sz w:val="24"/>
          <w:szCs w:val="24"/>
        </w:rPr>
        <w:t>HR</w:t>
      </w:r>
      <w:r w:rsidR="00B61A94" w:rsidRPr="00002FB8">
        <w:rPr>
          <w:color w:val="000000"/>
          <w:sz w:val="24"/>
          <w:szCs w:val="24"/>
        </w:rPr>
        <w:t xml:space="preserve"> and contracting</w:t>
      </w:r>
      <w:r w:rsidRPr="00002FB8">
        <w:rPr>
          <w:color w:val="000000"/>
          <w:sz w:val="24"/>
          <w:szCs w:val="24"/>
        </w:rPr>
        <w:t xml:space="preserve"> processes </w:t>
      </w:r>
      <w:r w:rsidR="00B61A94" w:rsidRPr="00002FB8">
        <w:rPr>
          <w:color w:val="000000"/>
          <w:sz w:val="24"/>
          <w:szCs w:val="24"/>
        </w:rPr>
        <w:t>as requ</w:t>
      </w:r>
      <w:r w:rsidR="0013565A">
        <w:rPr>
          <w:color w:val="000000"/>
          <w:sz w:val="24"/>
          <w:szCs w:val="24"/>
        </w:rPr>
        <w:t>ested</w:t>
      </w:r>
      <w:r w:rsidR="00002FB8">
        <w:rPr>
          <w:color w:val="000000"/>
          <w:sz w:val="24"/>
          <w:szCs w:val="24"/>
        </w:rPr>
        <w:t xml:space="preserve">                                        </w:t>
      </w:r>
    </w:p>
    <w:p w14:paraId="13C08007" w14:textId="7A6FCB97" w:rsidR="008720E6" w:rsidRDefault="008720E6" w:rsidP="00570F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24"/>
          <w:szCs w:val="24"/>
        </w:rPr>
      </w:pPr>
      <w:r w:rsidRPr="00002FB8">
        <w:rPr>
          <w:color w:val="000000"/>
          <w:sz w:val="24"/>
          <w:szCs w:val="24"/>
        </w:rPr>
        <w:t xml:space="preserve">Monitor the TCP email and forward communications </w:t>
      </w:r>
      <w:r w:rsidR="0013565A">
        <w:rPr>
          <w:color w:val="000000"/>
          <w:sz w:val="24"/>
          <w:szCs w:val="24"/>
        </w:rPr>
        <w:t>to the</w:t>
      </w:r>
      <w:r w:rsidRPr="00002FB8">
        <w:rPr>
          <w:color w:val="000000"/>
          <w:sz w:val="24"/>
          <w:szCs w:val="24"/>
        </w:rPr>
        <w:t xml:space="preserve"> Board Chairs</w:t>
      </w:r>
      <w:r w:rsidR="0013565A" w:rsidRPr="0013565A">
        <w:rPr>
          <w:color w:val="000000"/>
          <w:sz w:val="24"/>
          <w:szCs w:val="24"/>
        </w:rPr>
        <w:t xml:space="preserve"> </w:t>
      </w:r>
    </w:p>
    <w:p w14:paraId="2DE24DC7" w14:textId="0119DB52" w:rsidR="007C024D" w:rsidRPr="00002FB8" w:rsidRDefault="007C024D" w:rsidP="00570F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Forward invoices and other financial documents to the Financial Lead</w:t>
      </w:r>
    </w:p>
    <w:p w14:paraId="2F740FD3" w14:textId="79139766" w:rsidR="0056705E" w:rsidRPr="00614568" w:rsidRDefault="008720E6" w:rsidP="00B805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Maintain health and safety records for the Board and report to the Board </w:t>
      </w:r>
    </w:p>
    <w:p w14:paraId="7FA410FF" w14:textId="3A195496" w:rsidR="00614568" w:rsidRPr="0056705E" w:rsidRDefault="00614568" w:rsidP="005670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Highlight any potential, real or perceived risks that arise</w:t>
      </w:r>
    </w:p>
    <w:p w14:paraId="4E9F93F0" w14:textId="77777777" w:rsidR="00541359" w:rsidRDefault="005B6CBC" w:rsidP="00541359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56705E">
        <w:rPr>
          <w:b/>
          <w:sz w:val="24"/>
          <w:szCs w:val="24"/>
        </w:rPr>
        <w:t xml:space="preserve"> </w:t>
      </w:r>
      <w:r w:rsidR="00541359">
        <w:rPr>
          <w:b/>
          <w:sz w:val="24"/>
          <w:szCs w:val="24"/>
        </w:rPr>
        <w:t>Liaison support for the Board</w:t>
      </w:r>
    </w:p>
    <w:p w14:paraId="5AFB2A9D" w14:textId="5524CA7E" w:rsidR="00541359" w:rsidRPr="00002FB8" w:rsidRDefault="00541359" w:rsidP="005413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Follow up on Board requests in relation to partnership development, stakeholder liaison and in other areas as required</w:t>
      </w:r>
    </w:p>
    <w:p w14:paraId="709EAD5D" w14:textId="47713A05" w:rsidR="00541359" w:rsidRDefault="00541359" w:rsidP="005413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Organisation and management of Community Working Groups, as requested</w:t>
      </w:r>
    </w:p>
    <w:p w14:paraId="0877AC8A" w14:textId="77777777" w:rsidR="00F87DEF" w:rsidRDefault="00F87DEF" w:rsidP="00F87DE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Create and maintain a list of different stakeholder groups (e.g. current TCP property neighbours, potential TCP facility users/tenants etc) and liaise with the TCP Communications and Funding Person and the Board to ensure appropriate communication/updates occur</w:t>
      </w:r>
    </w:p>
    <w:p w14:paraId="126DAAF2" w14:textId="78B269AD" w:rsidR="00541359" w:rsidRPr="002652B1" w:rsidRDefault="00541359" w:rsidP="005413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color w:val="000000"/>
          <w:sz w:val="24"/>
          <w:szCs w:val="24"/>
        </w:rPr>
        <w:t>Liaise with experts who are working with the Board</w:t>
      </w:r>
    </w:p>
    <w:p w14:paraId="6F8D05C2" w14:textId="3BDA237B" w:rsidR="002652B1" w:rsidRPr="002652B1" w:rsidRDefault="002652B1" w:rsidP="002652B1">
      <w:pPr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act as an </w:t>
      </w:r>
      <w:r w:rsidR="00F91754">
        <w:rPr>
          <w:color w:val="000000"/>
          <w:sz w:val="24"/>
          <w:szCs w:val="24"/>
        </w:rPr>
        <w:t>advocate</w:t>
      </w:r>
      <w:r>
        <w:rPr>
          <w:color w:val="000000"/>
          <w:sz w:val="24"/>
          <w:szCs w:val="24"/>
        </w:rPr>
        <w:t xml:space="preserve"> for The Colville Project</w:t>
      </w:r>
    </w:p>
    <w:p w14:paraId="0000000C" w14:textId="2E11487E" w:rsidR="0065672F" w:rsidRDefault="00541359" w:rsidP="0056705E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3. Events</w:t>
      </w:r>
      <w:r w:rsidR="005B6CBC">
        <w:rPr>
          <w:sz w:val="24"/>
          <w:szCs w:val="24"/>
        </w:rPr>
        <w:t>:</w:t>
      </w:r>
    </w:p>
    <w:p w14:paraId="0000000F" w14:textId="3C74BD41" w:rsidR="0065672F" w:rsidRDefault="00DD0E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Organise and set up </w:t>
      </w:r>
      <w:r w:rsidR="005B6CBC">
        <w:rPr>
          <w:color w:val="000000"/>
          <w:sz w:val="24"/>
          <w:szCs w:val="24"/>
        </w:rPr>
        <w:t>consultation</w:t>
      </w:r>
      <w:r>
        <w:rPr>
          <w:color w:val="000000"/>
          <w:sz w:val="24"/>
          <w:szCs w:val="24"/>
        </w:rPr>
        <w:t>, information and other</w:t>
      </w:r>
      <w:r w:rsidR="005B6CB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hui/</w:t>
      </w:r>
      <w:r w:rsidR="005B6CBC">
        <w:rPr>
          <w:color w:val="000000"/>
          <w:sz w:val="24"/>
          <w:szCs w:val="24"/>
        </w:rPr>
        <w:t>opportunities</w:t>
      </w:r>
      <w:r>
        <w:rPr>
          <w:color w:val="000000"/>
          <w:sz w:val="24"/>
          <w:szCs w:val="24"/>
        </w:rPr>
        <w:t xml:space="preserve"> as requested, and assist with the planning </w:t>
      </w:r>
      <w:r w:rsidR="00614568">
        <w:rPr>
          <w:color w:val="000000"/>
          <w:sz w:val="24"/>
          <w:szCs w:val="24"/>
        </w:rPr>
        <w:t xml:space="preserve">and the </w:t>
      </w:r>
      <w:r w:rsidR="00541359">
        <w:rPr>
          <w:color w:val="000000"/>
          <w:sz w:val="24"/>
          <w:szCs w:val="24"/>
        </w:rPr>
        <w:t xml:space="preserve">actual </w:t>
      </w:r>
      <w:r w:rsidR="00614568">
        <w:rPr>
          <w:color w:val="000000"/>
          <w:sz w:val="24"/>
          <w:szCs w:val="24"/>
        </w:rPr>
        <w:t>event</w:t>
      </w:r>
    </w:p>
    <w:p w14:paraId="220810AF" w14:textId="77777777" w:rsidR="00002FB8" w:rsidRDefault="00002FB8" w:rsidP="00CA139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1D" w14:textId="3F3A943B" w:rsidR="0065672F" w:rsidRDefault="00F87DEF" w:rsidP="007C024D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5B6CBC">
        <w:rPr>
          <w:b/>
          <w:sz w:val="24"/>
          <w:szCs w:val="24"/>
        </w:rPr>
        <w:t>.Strategic support</w:t>
      </w:r>
      <w:r w:rsidR="005B6CBC">
        <w:rPr>
          <w:sz w:val="24"/>
          <w:szCs w:val="24"/>
        </w:rPr>
        <w:t>:</w:t>
      </w:r>
    </w:p>
    <w:p w14:paraId="0000001E" w14:textId="53039DFE" w:rsidR="0065672F" w:rsidRDefault="004450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Support B</w:t>
      </w:r>
      <w:r w:rsidR="005B6CBC">
        <w:rPr>
          <w:color w:val="000000"/>
          <w:sz w:val="24"/>
          <w:szCs w:val="24"/>
        </w:rPr>
        <w:t xml:space="preserve">oard </w:t>
      </w:r>
      <w:r>
        <w:rPr>
          <w:color w:val="000000"/>
          <w:sz w:val="24"/>
          <w:szCs w:val="24"/>
        </w:rPr>
        <w:t>with the development</w:t>
      </w:r>
      <w:r w:rsidR="007C024D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delivery </w:t>
      </w:r>
      <w:r w:rsidR="007C024D">
        <w:rPr>
          <w:color w:val="000000"/>
          <w:sz w:val="24"/>
          <w:szCs w:val="24"/>
        </w:rPr>
        <w:t xml:space="preserve">and evaluation </w:t>
      </w:r>
      <w:r>
        <w:rPr>
          <w:color w:val="000000"/>
          <w:sz w:val="24"/>
          <w:szCs w:val="24"/>
        </w:rPr>
        <w:t>of its</w:t>
      </w:r>
      <w:r w:rsidR="00CD5BC7">
        <w:rPr>
          <w:color w:val="000000"/>
          <w:sz w:val="24"/>
          <w:szCs w:val="24"/>
        </w:rPr>
        <w:t xml:space="preserve"> </w:t>
      </w:r>
      <w:r w:rsidR="005B6CBC">
        <w:rPr>
          <w:color w:val="000000"/>
          <w:sz w:val="24"/>
          <w:szCs w:val="24"/>
        </w:rPr>
        <w:t xml:space="preserve">Delivery Plan and </w:t>
      </w:r>
      <w:r w:rsidR="00002FB8">
        <w:rPr>
          <w:color w:val="000000"/>
          <w:sz w:val="24"/>
          <w:szCs w:val="24"/>
        </w:rPr>
        <w:t>its</w:t>
      </w:r>
      <w:r>
        <w:rPr>
          <w:color w:val="000000"/>
          <w:sz w:val="24"/>
          <w:szCs w:val="24"/>
        </w:rPr>
        <w:t xml:space="preserve"> associated </w:t>
      </w:r>
      <w:r w:rsidR="005B6CBC">
        <w:rPr>
          <w:color w:val="000000"/>
          <w:sz w:val="24"/>
          <w:szCs w:val="24"/>
        </w:rPr>
        <w:t>budget</w:t>
      </w:r>
      <w:r w:rsidR="00CD5BC7">
        <w:rPr>
          <w:color w:val="000000"/>
          <w:sz w:val="24"/>
          <w:szCs w:val="24"/>
        </w:rPr>
        <w:t>, as required</w:t>
      </w:r>
    </w:p>
    <w:p w14:paraId="00000029" w14:textId="3581D98A" w:rsidR="0065672F" w:rsidRDefault="004450A0" w:rsidP="007C024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Assist</w:t>
      </w:r>
      <w:r w:rsidR="006C7221">
        <w:rPr>
          <w:color w:val="000000"/>
          <w:sz w:val="24"/>
          <w:szCs w:val="24"/>
        </w:rPr>
        <w:t xml:space="preserve"> the</w:t>
      </w:r>
      <w:r>
        <w:rPr>
          <w:color w:val="000000"/>
          <w:sz w:val="24"/>
          <w:szCs w:val="24"/>
        </w:rPr>
        <w:t xml:space="preserve"> Board and Communication </w:t>
      </w:r>
      <w:r w:rsidR="007C024D">
        <w:rPr>
          <w:color w:val="000000"/>
          <w:sz w:val="24"/>
          <w:szCs w:val="24"/>
        </w:rPr>
        <w:t>and Funding C</w:t>
      </w:r>
      <w:r>
        <w:rPr>
          <w:color w:val="000000"/>
          <w:sz w:val="24"/>
          <w:szCs w:val="24"/>
        </w:rPr>
        <w:t>ontractor with funding applications</w:t>
      </w:r>
      <w:r w:rsidR="007C024D">
        <w:rPr>
          <w:color w:val="000000"/>
          <w:sz w:val="24"/>
          <w:szCs w:val="24"/>
        </w:rPr>
        <w:t xml:space="preserve"> and/or accountability reporting</w:t>
      </w:r>
      <w:r w:rsidR="00CD5BC7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as required  </w:t>
      </w:r>
    </w:p>
    <w:p w14:paraId="51834A04" w14:textId="366DFD57" w:rsidR="00B805C4" w:rsidRDefault="00B805C4" w:rsidP="007C024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Carry out other tasks as requested.</w:t>
      </w:r>
    </w:p>
    <w:p w14:paraId="1EE3DE43" w14:textId="0909685C" w:rsidR="00F87DEF" w:rsidRDefault="00F87DEF" w:rsidP="007C024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Formal reporting to the Board at Board meetings</w:t>
      </w:r>
    </w:p>
    <w:p w14:paraId="36E7ECAF" w14:textId="77777777" w:rsidR="007C024D" w:rsidRPr="007C024D" w:rsidRDefault="007C024D" w:rsidP="007C024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29C89C1" w14:textId="77777777" w:rsidR="00960E6C" w:rsidRDefault="00960E6C" w:rsidP="00960E6C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>5. Self-Management</w:t>
      </w:r>
    </w:p>
    <w:p w14:paraId="4A5D6172" w14:textId="77777777" w:rsidR="00960E6C" w:rsidRDefault="00960E6C" w:rsidP="00960E6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Meet regularly with designated Board member</w:t>
      </w:r>
    </w:p>
    <w:p w14:paraId="7B7022F4" w14:textId="68301D0B" w:rsidR="00960E6C" w:rsidRDefault="00960E6C" w:rsidP="00960E6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Participate in and complete any agreed professional development / training / support</w:t>
      </w:r>
    </w:p>
    <w:p w14:paraId="00000042" w14:textId="0260174F" w:rsidR="0065672F" w:rsidRDefault="0065672F" w:rsidP="00CC199D">
      <w:pPr>
        <w:rPr>
          <w:sz w:val="24"/>
          <w:szCs w:val="24"/>
        </w:rPr>
      </w:pPr>
    </w:p>
    <w:sectPr w:rsidR="0065672F" w:rsidSect="00970CC8">
      <w:headerReference w:type="default" r:id="rId9"/>
      <w:footerReference w:type="default" r:id="rId10"/>
      <w:pgSz w:w="11906" w:h="16838"/>
      <w:pgMar w:top="1440" w:right="991" w:bottom="1440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61C52" w14:textId="77777777" w:rsidR="00347DAB" w:rsidRDefault="00347DAB">
      <w:pPr>
        <w:spacing w:after="0" w:line="240" w:lineRule="auto"/>
      </w:pPr>
      <w:r>
        <w:separator/>
      </w:r>
    </w:p>
  </w:endnote>
  <w:endnote w:type="continuationSeparator" w:id="0">
    <w:p w14:paraId="0E46AB5F" w14:textId="77777777" w:rsidR="00347DAB" w:rsidRDefault="0034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4" w14:textId="0867D5E6" w:rsidR="0065672F" w:rsidRDefault="005B6CBC">
    <w:r>
      <w:fldChar w:fldCharType="begin"/>
    </w:r>
    <w:r>
      <w:instrText>PAGE</w:instrText>
    </w:r>
    <w:r>
      <w:fldChar w:fldCharType="separate"/>
    </w:r>
    <w:r w:rsidR="00DC4BC5">
      <w:rPr>
        <w:noProof/>
      </w:rPr>
      <w:t>1</w:t>
    </w:r>
    <w:r>
      <w:fldChar w:fldCharType="end"/>
    </w:r>
    <w:r>
      <w:t xml:space="preserve">   </w:t>
    </w:r>
    <w:r w:rsidR="00F87DEF">
      <w:t>28/3/23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A0DA8" w14:textId="77777777" w:rsidR="00347DAB" w:rsidRDefault="00347DAB">
      <w:pPr>
        <w:spacing w:after="0" w:line="240" w:lineRule="auto"/>
      </w:pPr>
      <w:r>
        <w:separator/>
      </w:r>
    </w:p>
  </w:footnote>
  <w:footnote w:type="continuationSeparator" w:id="0">
    <w:p w14:paraId="41BA054D" w14:textId="77777777" w:rsidR="00347DAB" w:rsidRDefault="0034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3" w14:textId="77777777" w:rsidR="0065672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pict w14:anchorId="2EF3E4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left:0;text-align:left;margin-left:0;margin-top:0;width:412.4pt;height:247.45pt;rotation:315;z-index:-251658752;visibility:visible;mso-position-horizontal:center;mso-position-horizontal-relative:margin;mso-position-vertical:center;mso-position-vertical-relative:margin" fillcolor="silver" stroked="f">
          <v:fill opacity=".5"/>
          <v:textpath style="font-family:&quot;&amp;quot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6F5"/>
    <w:multiLevelType w:val="multilevel"/>
    <w:tmpl w:val="0B82E572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569AE"/>
    <w:multiLevelType w:val="multilevel"/>
    <w:tmpl w:val="1EA05A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1D4359A7"/>
    <w:multiLevelType w:val="multilevel"/>
    <w:tmpl w:val="3F76144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3" w15:restartNumberingAfterBreak="0">
    <w:nsid w:val="25F863DE"/>
    <w:multiLevelType w:val="multilevel"/>
    <w:tmpl w:val="29D2B320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4" w15:restartNumberingAfterBreak="0">
    <w:nsid w:val="3CB53EC0"/>
    <w:multiLevelType w:val="multilevel"/>
    <w:tmpl w:val="1E18E986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5" w15:restartNumberingAfterBreak="0">
    <w:nsid w:val="47F538E3"/>
    <w:multiLevelType w:val="multilevel"/>
    <w:tmpl w:val="287A2E9A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6" w15:restartNumberingAfterBreak="0">
    <w:nsid w:val="63300717"/>
    <w:multiLevelType w:val="multilevel"/>
    <w:tmpl w:val="4D1A66BA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7" w15:restartNumberingAfterBreak="0">
    <w:nsid w:val="77AA79FA"/>
    <w:multiLevelType w:val="hybridMultilevel"/>
    <w:tmpl w:val="9E50D20A"/>
    <w:lvl w:ilvl="0" w:tplc="4202AB80">
      <w:start w:val="1"/>
      <w:numFmt w:val="bullet"/>
      <w:lvlText w:val="-"/>
      <w:lvlJc w:val="left"/>
      <w:pPr>
        <w:ind w:left="720" w:hanging="360"/>
      </w:pPr>
      <w:rPr>
        <w:rFonts w:ascii="Courier" w:hAnsi="Couri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073680">
    <w:abstractNumId w:val="0"/>
  </w:num>
  <w:num w:numId="2" w16cid:durableId="1517034358">
    <w:abstractNumId w:val="6"/>
  </w:num>
  <w:num w:numId="3" w16cid:durableId="856695654">
    <w:abstractNumId w:val="1"/>
  </w:num>
  <w:num w:numId="4" w16cid:durableId="2140368449">
    <w:abstractNumId w:val="3"/>
  </w:num>
  <w:num w:numId="5" w16cid:durableId="628364000">
    <w:abstractNumId w:val="2"/>
  </w:num>
  <w:num w:numId="6" w16cid:durableId="965281894">
    <w:abstractNumId w:val="5"/>
  </w:num>
  <w:num w:numId="7" w16cid:durableId="1209954040">
    <w:abstractNumId w:val="4"/>
  </w:num>
  <w:num w:numId="8" w16cid:durableId="4926431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72F"/>
    <w:rsid w:val="00002FB8"/>
    <w:rsid w:val="00040AD2"/>
    <w:rsid w:val="000A00F6"/>
    <w:rsid w:val="000C7714"/>
    <w:rsid w:val="0013565A"/>
    <w:rsid w:val="002652B1"/>
    <w:rsid w:val="0027007A"/>
    <w:rsid w:val="00270CA2"/>
    <w:rsid w:val="00297438"/>
    <w:rsid w:val="002A2E92"/>
    <w:rsid w:val="002A4C74"/>
    <w:rsid w:val="002C0AD5"/>
    <w:rsid w:val="00336C30"/>
    <w:rsid w:val="00347DAB"/>
    <w:rsid w:val="0035152C"/>
    <w:rsid w:val="00400828"/>
    <w:rsid w:val="004450A0"/>
    <w:rsid w:val="00541359"/>
    <w:rsid w:val="0055542A"/>
    <w:rsid w:val="0056705E"/>
    <w:rsid w:val="00570FF3"/>
    <w:rsid w:val="005764B2"/>
    <w:rsid w:val="005B6CBC"/>
    <w:rsid w:val="00614568"/>
    <w:rsid w:val="0065672F"/>
    <w:rsid w:val="006C4CBF"/>
    <w:rsid w:val="006C7221"/>
    <w:rsid w:val="007A7043"/>
    <w:rsid w:val="007C024D"/>
    <w:rsid w:val="00871DE0"/>
    <w:rsid w:val="008720E6"/>
    <w:rsid w:val="008D7943"/>
    <w:rsid w:val="0092077B"/>
    <w:rsid w:val="009270FD"/>
    <w:rsid w:val="00960E6C"/>
    <w:rsid w:val="009634AA"/>
    <w:rsid w:val="00970CC8"/>
    <w:rsid w:val="00B61A94"/>
    <w:rsid w:val="00B805C4"/>
    <w:rsid w:val="00C51372"/>
    <w:rsid w:val="00C5504A"/>
    <w:rsid w:val="00CA1391"/>
    <w:rsid w:val="00CA30DA"/>
    <w:rsid w:val="00CC199D"/>
    <w:rsid w:val="00CD5BC7"/>
    <w:rsid w:val="00DC4BC5"/>
    <w:rsid w:val="00DD0EC5"/>
    <w:rsid w:val="00E04613"/>
    <w:rsid w:val="00E21AB7"/>
    <w:rsid w:val="00E96A4C"/>
    <w:rsid w:val="00F42150"/>
    <w:rsid w:val="00F87DEF"/>
    <w:rsid w:val="00F91754"/>
    <w:rsid w:val="00FA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A2DF99E"/>
  <w15:docId w15:val="{DD2ED275-F991-4F8B-8337-E0066258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NZ" w:eastAsia="en-NZ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C7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120" w:after="120" w:line="240" w:lineRule="auto"/>
      <w:ind w:left="425" w:hanging="425"/>
      <w:outlineLvl w:val="0"/>
    </w:pPr>
    <w:rPr>
      <w:b/>
      <w:sz w:val="44"/>
      <w:szCs w:val="4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120" w:after="120" w:line="240" w:lineRule="auto"/>
      <w:ind w:left="454" w:hanging="454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80" w:after="290" w:line="376" w:lineRule="auto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64" w:line="320" w:lineRule="auto"/>
      <w:outlineLvl w:val="5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spacing w:before="240" w:after="60" w:line="312" w:lineRule="auto"/>
      <w:jc w:val="center"/>
    </w:pPr>
    <w:rPr>
      <w:rFonts w:ascii="Arial" w:eastAsia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AA036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6D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7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73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B2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51F"/>
  </w:style>
  <w:style w:type="paragraph" w:styleId="Footer">
    <w:name w:val="footer"/>
    <w:basedOn w:val="Normal"/>
    <w:link w:val="FooterChar"/>
    <w:uiPriority w:val="99"/>
    <w:unhideWhenUsed/>
    <w:rsid w:val="000B2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51F"/>
  </w:style>
  <w:style w:type="paragraph" w:styleId="Revision">
    <w:name w:val="Revision"/>
    <w:hidden/>
    <w:uiPriority w:val="99"/>
    <w:semiHidden/>
    <w:rsid w:val="00DC4BC5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qlxruIioPkWasi3FGsZs5U8Q/A==">AMUW2mXz8mtMvaPbS41If9K8e6D+wb3jd17Lqy71CDQ2B0pJMaau0eJVaqbPPqLmtv5IfONJWAwbx0lSLTLwWoDSjwiLhvskuDQ/fRlYCzMq67kpZbHNDrVwKOXYLe4zrS876tZenYvp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0DAC159-F9CA-449B-A59D-D8BFAA2E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Herbert</dc:creator>
  <cp:lastModifiedBy>OEM</cp:lastModifiedBy>
  <cp:revision>10</cp:revision>
  <dcterms:created xsi:type="dcterms:W3CDTF">2023-03-27T22:44:00Z</dcterms:created>
  <dcterms:modified xsi:type="dcterms:W3CDTF">2023-04-26T21:54:00Z</dcterms:modified>
</cp:coreProperties>
</file>